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Nombre / s : _____________________________________________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48"/>
          <w:szCs w:val="48"/>
        </w:rPr>
      </w:pPr>
      <w:r w:rsidDel="00000000" w:rsidR="00000000" w:rsidRPr="00000000">
        <w:rPr>
          <w:rFonts w:ascii="Open Sans" w:cs="Open Sans" w:eastAsia="Open Sans" w:hAnsi="Open Sans"/>
          <w:sz w:val="48"/>
          <w:szCs w:val="48"/>
          <w:rtl w:val="0"/>
        </w:rPr>
        <w:t xml:space="preserve">Pensamiento de grupo: cambiar a una cultura de consentimiento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▼▽▼▽▼▽▼▽▼▽▼▽▼▽▼▽▼▽▼▽▼▽▼▽▼▽▼▽▼▽▼▽▼▽▼▽▼▽▼▽▼▽▼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¿La película La bella y la bestia cuenta una historia de consentimiento?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¿Dónde se ignoró el consentimiento en esta película?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¿Cómo puedes reescribir el guión para contar una historia de consentimiento?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4. ¿Puedes pensar en otras películas que puedan reescribirse como historias de amor de consentimiento?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